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Protocol for Scheduling Facility Use</w:t>
      </w:r>
    </w:p>
    <w:p w:rsidR="00000000" w:rsidDel="00000000" w:rsidP="00000000" w:rsidRDefault="00000000" w:rsidRPr="00000000" w14:paraId="00000002">
      <w:pPr>
        <w:jc w:val="center"/>
        <w:rPr>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Use of Facility Agreements are considered “pending” once completed by the </w:t>
      </w:r>
      <w:r w:rsidDel="00000000" w:rsidR="00000000" w:rsidRPr="00000000">
        <w:rPr>
          <w:sz w:val="24"/>
          <w:szCs w:val="24"/>
          <w:rtl w:val="0"/>
        </w:rPr>
        <w:t xml:space="preserve">responsible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part</w:t>
      </w:r>
      <w:r w:rsidDel="00000000" w:rsidR="00000000" w:rsidRPr="00000000">
        <w:rPr>
          <w:sz w:val="24"/>
          <w:szCs w:val="24"/>
          <w:rtl w:val="0"/>
        </w:rPr>
        <w:t xml:space="preserve">y</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and signed.  </w:t>
      </w:r>
      <w:r w:rsidDel="00000000" w:rsidR="00000000" w:rsidRPr="00000000">
        <w:rPr>
          <w:sz w:val="24"/>
          <w:szCs w:val="24"/>
          <w:rtl w:val="0"/>
        </w:rPr>
        <w:t xml:space="preserve">Town signature will occur once the board has reviewed and approved the agreement. No money will be required by the responsible party until the Board has approved the use agreement.  Payment must be made before the first practice or event. </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Park Board will consider all agreements at their regularly scheduled meetings that occur on the 1</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Sunday of each month at 1 PM. All agreements will be stamped accordingly as “approved” or “changes required” and copies provided back to the responsible party. If marked “changes required”, the changes will be communicated to the responsible party in writing or verbally.  </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Park Board Designee will work with the youth league designee (Each sports representative to the youth league) to ensure youth league is given priority while also attempting to meet the requests of the use of facility agreement party.  </w:t>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There </w:t>
      </w:r>
      <w:r w:rsidDel="00000000" w:rsidR="00000000" w:rsidRPr="00000000">
        <w:rPr>
          <w:sz w:val="24"/>
          <w:szCs w:val="24"/>
          <w:rtl w:val="0"/>
        </w:rPr>
        <w:t xml:space="preserve">shall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w:t>
      </w:r>
      <w:r w:rsidDel="00000000" w:rsidR="00000000" w:rsidRPr="00000000">
        <w:rPr>
          <w:sz w:val="24"/>
          <w:szCs w:val="24"/>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clear and frequent communication between the park board designee and youth league designee.  Communication will occur at a minimum on or before </w:t>
      </w:r>
      <w:r w:rsidDel="00000000" w:rsidR="00000000" w:rsidRPr="00000000">
        <w:rPr>
          <w:sz w:val="24"/>
          <w:szCs w:val="24"/>
          <w:rtl w:val="0"/>
        </w:rPr>
        <w:t xml:space="preserve">Sunday for the following week's practices or events. </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Should unresolved conflict arise between the park board and the youth league, the conflict will be presented to the park board by either party at the next regularly scheduled meeting.</w:t>
      </w:r>
    </w:p>
    <w:p w:rsidR="00000000" w:rsidDel="00000000" w:rsidP="00000000" w:rsidRDefault="00000000" w:rsidRPr="00000000" w14:paraId="0000000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 the meantime, 2 park board representatives shall immediately convene and designate times giving the youth league priority. This group must include The Park Board member that is also a council member.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sz w:val="24"/>
          <w:szCs w:val="24"/>
        </w:rPr>
      </w:pPr>
      <w:r w:rsidDel="00000000" w:rsidR="00000000" w:rsidRPr="00000000">
        <w:rPr>
          <w:sz w:val="24"/>
          <w:szCs w:val="24"/>
          <w:rtl w:val="0"/>
        </w:rPr>
        <w:t xml:space="preserve">Should the Park Board member that is the council member be unavailable, the council member acting as liaison to the Park Board should be contacted. </w:t>
      </w:r>
    </w:p>
    <w:p w:rsidR="00000000" w:rsidDel="00000000" w:rsidP="00000000" w:rsidRDefault="00000000" w:rsidRPr="00000000" w14:paraId="0000000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sz w:val="24"/>
          <w:szCs w:val="24"/>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Should the conflict remain unresolved, The Park Board Chair shall present the issue to the council to include documented steps attempted to resolve the matter.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sz w:val="28"/>
        <w:szCs w:val="28"/>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A1B1E"/>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Ok0D4PWETMq+LR1wSFqdZ7l0dg==">CgMxLjA4AHIhMTUtQldaZzlncmhmeGdPOEdMeG00SXpzTDcyVjB6MVVQ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2025-08-05T18:27:00Z</dcterms:created>
  <dc:creator>Alexander, Lainie</dc:creator>
</cp:coreProperties>
</file>